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C" w:rsidRPr="00D5220C" w:rsidRDefault="00D5220C" w:rsidP="00D5220C">
      <w:pPr>
        <w:spacing w:after="0" w:line="240" w:lineRule="auto"/>
        <w:ind w:left="360" w:hanging="300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b/>
          <w:i/>
          <w:color w:val="000000"/>
          <w:spacing w:val="6"/>
          <w:sz w:val="28"/>
          <w:szCs w:val="28"/>
          <w:u w:val="single"/>
          <w:lang w:eastAsia="ru-RU"/>
        </w:rPr>
        <w:t>Тест «Психологічна компетентність педагога»</w:t>
      </w:r>
    </w:p>
    <w:p w:rsidR="00D5220C" w:rsidRPr="00D5220C" w:rsidRDefault="00D5220C" w:rsidP="00D5220C">
      <w:pPr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Дайте відповідь «так» чи «ні» на питання.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Що старша дитина, то важливіші для неї сло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ва, знаки уваги й підтримка дорослих.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У дітей зароджуються комплекси, коли їх з кимось порівнюють.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Емоції дорослих, незалежно від їхньої волі, бажань, впливають на стан дітей, передають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ся їм, викликаючи відповідну реакцію.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Підкреслюючи помилки дитини, ми тим са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мим рятуємо її від них.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Негативна оцінка не шкодить благополуччю дитини.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Дітей необхідно виховувати суворо, щоб вони виросли нормальними людьми.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Дитина ніколи не повинна забувати про те, що дорослі — старші, освіченіші, розумніші.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Дитина, оточена турботою й увагою, — не обтяжена неприємними переживаннями тривоги й страху.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2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Негативні реакції дітей необхідно зупиняти для їхнього ж блага.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Дітей не повинні цікавити емоції та внутрішні переживання дорослих.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Якщо дитина не хоче, її завжди можна зму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сити.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Дітей потрібно вчити, спираючись на прикла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ди слухняності.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Дитині будь-якого віку для емоційного благо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получчя необхідні дотик, жести, погляд, які виражають любов і схвалення дорослих.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Дитина постійно повинна бути предметом сим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патії й уваги.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Якщо дитина щось робить, вона повинна по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стійно усвідомлювати, добре чи погано вона чинить з погляду дорослого.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Спільна діяльність із дітьми (спів, малюван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ня, творча робота) — означає бути з ними «на рівних».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Неслухняними бувають діти, які не звикли до слова «треба».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Примусові методи примножують порушення прав особистості й небажані форми поведінки.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 ніколи не примушую учнів робити щось про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ти їхньої волі.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Дитина не боїться помилок і невдач, якщо знає, що дорослі її розуміють.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 ніколи не кричу на дітей.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 ніколи не говорю дітям «Я не маю часу», «Відчепись», коли вони ставлять мені запи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тання.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Якщо в учня виникли труднощі в чомусь, його завжди можна переключити на інше.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У мене ніколи не виникає неприємного почут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тя, коли ставлю низький бал заслужено.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У мене ніколи не виникає почуття тривоги під час спілкування з учнями.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Не потрібно нав'язувати учням того, чого вони не хочуть, краще подумати, що сам робиш не так.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Учень завжди правий. Неправий може бути тільки дорослий.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Якщо учень не працює на уроці, то він або лі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нується, або погано почувається.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Я ніколи не роблю зауважень дітям у жорсткій і грубій формі.</w:t>
      </w:r>
    </w:p>
    <w:p w:rsidR="00D5220C" w:rsidRPr="00D5220C" w:rsidRDefault="00D5220C" w:rsidP="00D5220C">
      <w:pPr>
        <w:numPr>
          <w:ilvl w:val="0"/>
          <w:numId w:val="1"/>
        </w:numPr>
        <w:tabs>
          <w:tab w:val="left" w:pos="3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В учнів ніколи не буває правильних або непра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вильних вчинків, вони завжди проявляють себе так, як можуть або хочуть.</w:t>
      </w:r>
    </w:p>
    <w:p w:rsidR="00D5220C" w:rsidRPr="00D5220C" w:rsidRDefault="00D5220C" w:rsidP="00D522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220C" w:rsidRPr="00D5220C" w:rsidRDefault="00D5220C" w:rsidP="00D5220C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►► Інтерпретація результатів</w:t>
      </w:r>
    </w:p>
    <w:p w:rsidR="00D5220C" w:rsidRPr="00D5220C" w:rsidRDefault="00D5220C" w:rsidP="00D5220C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N = Х : 30 х 100,</w:t>
      </w:r>
    </w:p>
    <w:p w:rsidR="00D5220C" w:rsidRPr="00D5220C" w:rsidRDefault="00D5220C" w:rsidP="00D5220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де N — психологічна компетентність (норма),</w:t>
      </w:r>
    </w:p>
    <w:p w:rsidR="00D5220C" w:rsidRPr="00D5220C" w:rsidRDefault="00D5220C" w:rsidP="00D5220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X — кількість збігів із ключем. Показник нор</w:t>
      </w:r>
      <w:r w:rsidRPr="00D5220C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softHyphen/>
        <w:t>ми — 80 % та більше.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220C" w:rsidRPr="00D5220C" w:rsidTr="00E56CDA">
        <w:trPr>
          <w:trHeight w:val="365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22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Ключ</w:t>
            </w:r>
          </w:p>
        </w:tc>
      </w:tr>
      <w:tr w:rsidR="00D5220C" w:rsidRPr="00D5220C" w:rsidTr="00E56CDA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15</w:t>
            </w:r>
          </w:p>
        </w:tc>
      </w:tr>
      <w:tr w:rsidR="00D5220C" w:rsidRPr="00D5220C" w:rsidTr="00E56CDA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2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20C" w:rsidRPr="00D5220C" w:rsidTr="00E56CDA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30</w:t>
            </w:r>
          </w:p>
        </w:tc>
      </w:tr>
      <w:tr w:rsidR="00D5220C" w:rsidRPr="00D5220C" w:rsidTr="00E56CD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2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20C" w:rsidRPr="00D5220C" w:rsidRDefault="00D5220C" w:rsidP="00D52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5220C" w:rsidRPr="00D5220C" w:rsidRDefault="00D5220C" w:rsidP="00D5220C">
      <w:pPr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4E1564" w:rsidRDefault="004E1564">
      <w:bookmarkStart w:id="0" w:name="_GoBack"/>
      <w:bookmarkEnd w:id="0"/>
    </w:p>
    <w:sectPr w:rsidR="004E1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02CA"/>
    <w:multiLevelType w:val="multilevel"/>
    <w:tmpl w:val="542A4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C"/>
    <w:rsid w:val="004E1564"/>
    <w:rsid w:val="00716F7B"/>
    <w:rsid w:val="00D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2018-10-30T12:01:00Z</dcterms:created>
  <dcterms:modified xsi:type="dcterms:W3CDTF">2018-10-30T12:01:00Z</dcterms:modified>
</cp:coreProperties>
</file>